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34"/>
        </w:tabs>
        <w:spacing w:after="0" w:line="240" w:lineRule="auto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EDITAL Nº 01/2020 - CHAMADA PARA CREDENCIAMENTO DOCENTE NO MESTRADO PROFISSIONAL EM ENSINO DE BIOLOGIA EM REDE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134"/>
        </w:tabs>
        <w:spacing w:after="0" w:lin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Coordenação Local (C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 do Programa de Mestrado Profissional em Ensino de Biologia em Rede Nacional – PROFBIO torna público a chamada para credenciamento de novos docentes, permanentes e colaboradores, considerando os critérios da Coordenação Nacional (CN)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PROFBIO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 a Portaria Nº 81, de 3 de junho de 2016, do Ministério da Educação e Cultura (MEC) / Centro de Aperfeiçoamento de Pessoal de Nível Superior (CAPES).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seleção será regida por este Edital, seus anexos e Editais Complementares.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</w:tabs>
        <w:spacing w:after="0" w:lin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1. Da apresentação do PROFBIO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1.1 O PROFBIO é um curso de pós-graduação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stricto sensu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modalidade profissional 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que tem como objetivo a qualificação de professores da rede pública de ensino em efetivo exercício da docência de Biologia. Trata-se de um curso semipresencial com oferta simultânea nacional, conduzindo ao título de Mestre em Ensino de Biologia. Ao programa foi atribuída nota 4 quando aprovado pela CAPES em dezembro de 2016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tem a Universidade Federal de Minas Gerais (UFMG) como a instituição coordenadora nacionalmente.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1.2 O PROFBIO concentra-se no Ensino de Biologia por meio da abordagem do Ensino de temas/conteúdos gerais de Biologia, utilizando a metodologia científica e visando a aplicação ao ensino médio, no que tange às tendências e perspectivas no ensino de Biologia. As ações do programa são distribuídas em três as linhas de pesquisa: 1) Comunicação, Ensino e Aprendizagem em Biologia; 2) Organização e Funcionamento dos Organismos; 3) Origem da Vida, Evolução, Ecologia e Biodiversidade.</w:t>
      </w:r>
    </w:p>
    <w:p w:rsidR="00000000" w:rsidDel="00000000" w:rsidP="00000000" w:rsidRDefault="00000000" w:rsidRPr="00000000" w14:paraId="00000008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1.3 Entre os objetivos do PROFBIO, destaca-se: I) qualificar os professores de Biologia do Ensino médio para execução de propostas didáticas com a abordagem do Ensino por Investigação, voltado ao protagonismo e alfabetização científica do aluno; II) orientar e auxiliar os mestrandos na construção/elaboração de produtos (recursos didáticos) voltados para o ensino de Biologia vinculada a atividades ativas de ensino.</w:t>
      </w:r>
    </w:p>
    <w:p w:rsidR="00000000" w:rsidDel="00000000" w:rsidP="00000000" w:rsidRDefault="00000000" w:rsidRPr="00000000" w14:paraId="00000009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1.4. As aulas do PROFBIO na UNEMAT são realizadas no Campus de Tangará da Serra em formato presencial e semipresencial.</w:t>
      </w:r>
    </w:p>
    <w:p w:rsidR="00000000" w:rsidDel="00000000" w:rsidP="00000000" w:rsidRDefault="00000000" w:rsidRPr="00000000" w14:paraId="0000000A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2.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2.1 O docente da UNEMAT interessado em participar da seleção de credenciamento no PROFBIO deverá se inscrever EXCLUSIVAMENTE por meio do preenchimento do formulário de inscrição (Anexo I) e encaminhá-lo IMPRETERIVELM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para o e-mail da CL (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profbio.tga@unemat.br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 intitulando-o CREDENCIAMENTO DOCENTE – NOME COMPLETO DO CANDIDATO, atentando-se para o envio anexo dos seguintes documentos complementares:</w:t>
      </w:r>
    </w:p>
    <w:p w:rsidR="00000000" w:rsidDel="00000000" w:rsidP="00000000" w:rsidRDefault="00000000" w:rsidRPr="00000000" w14:paraId="0000000D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2.1.1 Requerimento de inscrição (Anexo I);</w:t>
      </w:r>
    </w:p>
    <w:p w:rsidR="00000000" w:rsidDel="00000000" w:rsidP="00000000" w:rsidRDefault="00000000" w:rsidRPr="00000000" w14:paraId="0000000E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Cópia do diploma comprobatório do título de Doutor;</w:t>
      </w:r>
    </w:p>
    <w:p w:rsidR="00000000" w:rsidDel="00000000" w:rsidP="00000000" w:rsidRDefault="00000000" w:rsidRPr="00000000" w14:paraId="0000000F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Currículo da Plataforma Lattes organizado e comprovado conforme Barema (Anexo II);</w:t>
      </w:r>
    </w:p>
    <w:p w:rsidR="00000000" w:rsidDel="00000000" w:rsidP="00000000" w:rsidRDefault="00000000" w:rsidRPr="00000000" w14:paraId="00000010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Plano de Trabalho docente no PROFBIO (mínimo de uma disciplina optativa e indicação de participação em outras disciplinas/tópicos, conforme relação disponibilizada (Anexo III);</w:t>
      </w:r>
    </w:p>
    <w:p w:rsidR="00000000" w:rsidDel="00000000" w:rsidP="00000000" w:rsidRDefault="00000000" w:rsidRPr="00000000" w14:paraId="00000011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Cópia do comprovante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docente efetivo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 vínculo expedido pela Instituição de Ensino Superior (IES);</w:t>
      </w:r>
    </w:p>
    <w:p w:rsidR="00000000" w:rsidDel="00000000" w:rsidP="00000000" w:rsidRDefault="00000000" w:rsidRPr="00000000" w14:paraId="00000012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2.2 Os documentos para homologação da inscrição deverão atender à seguinte estrutura, sabendo-se que o e-mail contará com 5 arquivos anexos intitulados conforme abaixo:</w:t>
      </w:r>
    </w:p>
    <w:p w:rsidR="00000000" w:rsidDel="00000000" w:rsidP="00000000" w:rsidRDefault="00000000" w:rsidRPr="00000000" w14:paraId="00000013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2.2.1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REQUERIMENTO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INSCRIÇÃO – NOME COMPLETO DO CANDIDATO;</w:t>
      </w:r>
    </w:p>
    <w:p w:rsidR="00000000" w:rsidDel="00000000" w:rsidP="00000000" w:rsidRDefault="00000000" w:rsidRPr="00000000" w14:paraId="00000014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2.2.2 DIPLOMA - NOME COMPLETO DO CANDIDATO;</w:t>
      </w:r>
    </w:p>
    <w:p w:rsidR="00000000" w:rsidDel="00000000" w:rsidP="00000000" w:rsidRDefault="00000000" w:rsidRPr="00000000" w14:paraId="00000015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2.2.3 CURRÍCULO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BAREMA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NOME COMPLETO DO CANDIDATO;</w:t>
      </w:r>
    </w:p>
    <w:p w:rsidR="00000000" w:rsidDel="00000000" w:rsidP="00000000" w:rsidRDefault="00000000" w:rsidRPr="00000000" w14:paraId="00000016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2.2.4 PLANO DE TRABALHO - NOME COMPLETO DO CANDIDATO;</w:t>
      </w:r>
    </w:p>
    <w:p w:rsidR="00000000" w:rsidDel="00000000" w:rsidP="00000000" w:rsidRDefault="00000000" w:rsidRPr="00000000" w14:paraId="00000017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2.2.5 COMPROVANTE DE EFETIVIDADE E/OU VÍNCULO - NOME COMPLETO DO CANDIDATO.</w:t>
      </w:r>
    </w:p>
    <w:p w:rsidR="00000000" w:rsidDel="00000000" w:rsidP="00000000" w:rsidRDefault="00000000" w:rsidRPr="00000000" w14:paraId="00000018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2.3 O envio parcial dos documentos ou destoante da estrutura mencionada implicará a desconsideração da inscrição do candidato.</w:t>
      </w:r>
    </w:p>
    <w:p w:rsidR="00000000" w:rsidDel="00000000" w:rsidP="00000000" w:rsidRDefault="00000000" w:rsidRPr="00000000" w14:paraId="00000019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 As atividades e etapas relacionadas a este Edital seguirão o cronograma abaixo:</w:t>
      </w:r>
    </w:p>
    <w:p w:rsidR="00000000" w:rsidDel="00000000" w:rsidP="00000000" w:rsidRDefault="00000000" w:rsidRPr="00000000" w14:paraId="0000001A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2.4.1 Período de inscrições: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05/10/2020 a 26/10/2020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1B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2.4.2 Publicação preliminar da homologação das inscrições: 28/10/2020;</w:t>
      </w:r>
    </w:p>
    <w:p w:rsidR="00000000" w:rsidDel="00000000" w:rsidP="00000000" w:rsidRDefault="00000000" w:rsidRPr="00000000" w14:paraId="0000001C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2.4.3 Interposição de recursos relacionados à homologação das inscrições: 29/10/2020 a 30/10/2020;</w:t>
      </w:r>
    </w:p>
    <w:p w:rsidR="00000000" w:rsidDel="00000000" w:rsidP="00000000" w:rsidRDefault="00000000" w:rsidRPr="00000000" w14:paraId="0000001D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2.4.4 Publicação da homologação das inscrições: 03/11/2020;</w:t>
      </w:r>
    </w:p>
    <w:p w:rsidR="00000000" w:rsidDel="00000000" w:rsidP="00000000" w:rsidRDefault="00000000" w:rsidRPr="00000000" w14:paraId="0000001E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2.4.5 Publicação do resultado preliminar: 09/11/2020;</w:t>
      </w:r>
    </w:p>
    <w:p w:rsidR="00000000" w:rsidDel="00000000" w:rsidP="00000000" w:rsidRDefault="00000000" w:rsidRPr="00000000" w14:paraId="0000001F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2.4.6 Interposição de recursos relacionados ao resultado preliminar: 10/11/2020 a 11/11/2020;</w:t>
      </w:r>
    </w:p>
    <w:p w:rsidR="00000000" w:rsidDel="00000000" w:rsidP="00000000" w:rsidRDefault="00000000" w:rsidRPr="00000000" w14:paraId="00000020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2.4.7 Publicação do resultado final: 16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/11/2020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1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2.5 As etapas deste Edital serão publicadas na página www.tangara.unemat.br/editais, além de direcionadas ao e-mail dos candidatos via CL do PROFBIO.</w:t>
      </w:r>
    </w:p>
    <w:p w:rsidR="00000000" w:rsidDel="00000000" w:rsidP="00000000" w:rsidRDefault="00000000" w:rsidRPr="00000000" w14:paraId="00000022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3. Dos requisitos necessários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3.1 O credenciamento docente para atender o PROFBIO considerará aspectos relacionados à titulação, vínculo empregatício, disponibilidade de tempo e experiência profissional, pois:</w:t>
      </w:r>
    </w:p>
    <w:p w:rsidR="00000000" w:rsidDel="00000000" w:rsidP="00000000" w:rsidRDefault="00000000" w:rsidRPr="00000000" w14:paraId="00000025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3.1.1 O candidato deve possuir título de Doutor ou equivalente;</w:t>
      </w:r>
    </w:p>
    <w:p w:rsidR="00000000" w:rsidDel="00000000" w:rsidP="00000000" w:rsidRDefault="00000000" w:rsidRPr="00000000" w14:paraId="00000026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3.1.2 O candidato deve ter vínculo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efetivo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 quadro de pessoal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IES. Candidato aposentado participará como docente permanente ou colaborador, desde que tenha vínculo regularizado com IES;</w:t>
      </w:r>
    </w:p>
    <w:p w:rsidR="00000000" w:rsidDel="00000000" w:rsidP="00000000" w:rsidRDefault="00000000" w:rsidRPr="00000000" w14:paraId="00000027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3.1.3 Espera-se disponibilidade de tempo para dedicação ao programa de ao menos 8 horas semanais para docentes permanentes, incluindo-se orientações de mestrandos e disciplinas. Se docente colaborador a disponibilidade menor de tempo poderá ser aceita;</w:t>
      </w:r>
    </w:p>
    <w:p w:rsidR="00000000" w:rsidDel="00000000" w:rsidP="00000000" w:rsidRDefault="00000000" w:rsidRPr="00000000" w14:paraId="00000028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3.1.4 O candidato deve ter experiência em orientação acadêmica, concluída, em nível de Graduação, Especialização lato sensu ou Pós-Graduação stricto sensu no momento do início da orientação pretendida;</w:t>
      </w:r>
    </w:p>
    <w:p w:rsidR="00000000" w:rsidDel="00000000" w:rsidP="00000000" w:rsidRDefault="00000000" w:rsidRPr="00000000" w14:paraId="00000029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3.1.5 O candidato deve ter doutorado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uma das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diversas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área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básicas de Biologia ou nas áreas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Ensino ou Educação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 ter atuação profissional comprovada como professor na graduação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cursos de Licenciaturas da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 áreas de Ciências da Nature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za, especialmente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Biologia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3.1.6 A produção científica e/ou técnica do candidato deve ser continuada, relevante e coerente com a proposta do programa,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considerando seus critérios de classificação de periódicos, livros, eventos e produtos, nos últimos 5 anos.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Será valorizada a experiência em desenvolvimento de propostas de ensino, materiais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didáticos e projetos de extensão com professores da Educação Básica,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além de pesquisa aplicada em conteúdos específico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 da Biologia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B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3.1.7 A qualidade da produção intelectual do candidato nos últimos 5 anos terá como referência o Qualis das áreas CBI, CBII, CBIII ou Biodiversidade, além das áreas de Ensino e Educação da CAPES.</w:t>
      </w:r>
    </w:p>
    <w:p w:rsidR="00000000" w:rsidDel="00000000" w:rsidP="00000000" w:rsidRDefault="00000000" w:rsidRPr="00000000" w14:paraId="0000002C">
      <w:pPr>
        <w:tabs>
          <w:tab w:val="left" w:pos="1134"/>
        </w:tabs>
        <w:spacing w:after="0" w:lin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4. Das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4.1 Serão oferecidas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4 vagas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sendo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 vagas para docentes permanentes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 1 vaga para docente colaborador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O preenchimento das vagas considerará a pontuação alcançada pelos candidatos tanto pelo Barema (Anexo II) quanto pela proposta de trabalho docente (Anexo III) e que atenda às necessidades atuais do PROFBIO local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Também será solicitado a indicação de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disciplinas 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tópicos de disciplinas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que 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tenha interesse em colabo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rar no programa (Anexo III)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Ao PROFBIO reserva-se o direito de não convocação. Também poder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á realizar a convocação além do número de vagas (classificados), caso seja uma demanda institucional.</w:t>
      </w:r>
    </w:p>
    <w:p w:rsidR="00000000" w:rsidDel="00000000" w:rsidP="00000000" w:rsidRDefault="00000000" w:rsidRPr="00000000" w14:paraId="0000002F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5. Das atribuições docentes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5.1 São consideradas atribuições relevantes desenvolvidas no âmbito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PROFBIO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2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5.1.1 Orientar Trabalhos de Conclusão de Mestrado (TCM) ao menos uma vez ao ano;</w:t>
      </w:r>
    </w:p>
    <w:p w:rsidR="00000000" w:rsidDel="00000000" w:rsidP="00000000" w:rsidRDefault="00000000" w:rsidRPr="00000000" w14:paraId="00000033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5.1.2 Ministrar disciplina semestralmente e/ou anualmente;</w:t>
      </w:r>
    </w:p>
    <w:p w:rsidR="00000000" w:rsidDel="00000000" w:rsidP="00000000" w:rsidRDefault="00000000" w:rsidRPr="00000000" w14:paraId="00000034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5.1.3 Publicar artigos em periódicos classificados no Sistema Qualis CAPES e produzir recursos didáticos juntamente com seus orientandos;</w:t>
      </w:r>
    </w:p>
    <w:p w:rsidR="00000000" w:rsidDel="00000000" w:rsidP="00000000" w:rsidRDefault="00000000" w:rsidRPr="00000000" w14:paraId="00000035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5.1.4 Orientar os mestrandos nas atividades de “Aplicação em Sala de Aula” durante a realização das disciplinas obrigatórias, participação em bancas avaliadoras dessas atividades, bem como comissões de avaliações internas, conforme convites a serem realizados pela coordenação local;</w:t>
      </w:r>
    </w:p>
    <w:p w:rsidR="00000000" w:rsidDel="00000000" w:rsidP="00000000" w:rsidRDefault="00000000" w:rsidRPr="00000000" w14:paraId="00000036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5.1.5 Participar em bancas de qualificação, etapa de pré-defesa e defesa de TCM (dissertação);</w:t>
      </w:r>
    </w:p>
    <w:p w:rsidR="00000000" w:rsidDel="00000000" w:rsidP="00000000" w:rsidRDefault="00000000" w:rsidRPr="00000000" w14:paraId="00000037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5.1.6 Participar das atividades de gestão do PROFBIO, assim como organização de eventos, simpósios, seminários, dentre outros;</w:t>
      </w:r>
    </w:p>
    <w:p w:rsidR="00000000" w:rsidDel="00000000" w:rsidP="00000000" w:rsidRDefault="00000000" w:rsidRPr="00000000" w14:paraId="00000038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5.1.7 Coordenar e participar de equipe de projeto de pesquisa e/ou extensão, cujo tema deve ser correlato à área de concentração do programa e as às linhas de pesquisa;</w:t>
      </w:r>
    </w:p>
    <w:p w:rsidR="00000000" w:rsidDel="00000000" w:rsidP="00000000" w:rsidRDefault="00000000" w:rsidRPr="00000000" w14:paraId="00000039">
      <w:pPr>
        <w:tabs>
          <w:tab w:val="left" w:pos="1134"/>
        </w:tabs>
        <w:spacing w:after="0" w:lin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6. Das 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6.1 O resultado final considerará a pontuação alcançada pelos candidatos, independente do tipo de vínculo pretendido.</w:t>
      </w:r>
    </w:p>
    <w:p w:rsidR="00000000" w:rsidDel="00000000" w:rsidP="00000000" w:rsidRDefault="00000000" w:rsidRPr="00000000" w14:paraId="0000003C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6.2 Casos omissos ou situações imprevistas serão direcionadas ao Conselho do Curso na CL.</w:t>
      </w:r>
    </w:p>
    <w:p w:rsidR="00000000" w:rsidDel="00000000" w:rsidP="00000000" w:rsidRDefault="00000000" w:rsidRPr="00000000" w14:paraId="0000003D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134"/>
        </w:tabs>
        <w:spacing w:after="0" w:line="360" w:lineRule="auto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Tangará da Serra – MT, 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outubro de 2020.</w:t>
      </w:r>
    </w:p>
    <w:p w:rsidR="00000000" w:rsidDel="00000000" w:rsidP="00000000" w:rsidRDefault="00000000" w:rsidRPr="00000000" w14:paraId="0000003F">
      <w:pPr>
        <w:tabs>
          <w:tab w:val="left" w:pos="1134"/>
        </w:tabs>
        <w:spacing w:after="0" w:line="360" w:lineRule="auto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134"/>
        </w:tabs>
        <w:spacing w:after="0"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134"/>
        </w:tabs>
        <w:spacing w:after="0" w:line="360" w:lineRule="auto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COLOCAR MINHA ASSINATURA</w:t>
      </w:r>
    </w:p>
    <w:p w:rsidR="00000000" w:rsidDel="00000000" w:rsidP="00000000" w:rsidRDefault="00000000" w:rsidRPr="00000000" w14:paraId="00000042">
      <w:pPr>
        <w:tabs>
          <w:tab w:val="left" w:pos="1134"/>
        </w:tabs>
        <w:spacing w:after="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134"/>
        </w:tabs>
        <w:spacing w:after="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134"/>
        </w:tabs>
        <w:spacing w:after="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134"/>
        </w:tabs>
        <w:spacing w:after="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134"/>
        </w:tabs>
        <w:spacing w:after="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134"/>
        </w:tabs>
        <w:spacing w:after="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134"/>
        </w:tabs>
        <w:spacing w:after="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134"/>
        </w:tabs>
        <w:spacing w:after="0" w:line="3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134"/>
        </w:tabs>
        <w:spacing w:after="0" w:line="36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REQUERIMENTO DE INSCRIÇÃO PARA CREDENCIAMENTO DOCENTE PROFBIO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Linha de Pesquisa de Interesse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     ) Comunicação, Ensino e Aprendizagem em Biologia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     ) Organização e Funcionamento dos Organismos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     ) Origem da Vida, Evolução, Ecologia e Biodiversidade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Relação Pretendida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     ) Permanente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     ) Colaborador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Declaro ciência quanto às normas consideradas para a seleção.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ASSINATURA DO CANDIDATO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6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6"/>
        <w:gridCol w:w="3009"/>
        <w:gridCol w:w="1842"/>
        <w:gridCol w:w="1842"/>
        <w:gridCol w:w="1842"/>
        <w:tblGridChange w:id="0">
          <w:tblGrid>
            <w:gridCol w:w="726"/>
            <w:gridCol w:w="3009"/>
            <w:gridCol w:w="1842"/>
            <w:gridCol w:w="1842"/>
            <w:gridCol w:w="1842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BAREMA DE AVALIAÇÃO DA PRODUÇÃO DOCENTE – PERÍODO 2016-2020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PRODUTO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RELEVÂNCIA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LIMITE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Artigos publicados em periódicos (anexar comprovante do Qualis e</w:t>
            </w:r>
          </w:p>
          <w:p w:rsidR="00000000" w:rsidDel="00000000" w:rsidP="00000000" w:rsidRDefault="00000000" w:rsidRPr="00000000" w14:paraId="00000070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página inicial do artigo com referência do periódico, título do artigo, relação de autores, ano e ISSN)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Qualis 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5 pontos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Qualis A2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0,85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Qualis B1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0,70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Qualis B2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0,55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Livros (anexar o comprovante do</w:t>
            </w:r>
          </w:p>
          <w:p w:rsidR="00000000" w:rsidDel="00000000" w:rsidP="00000000" w:rsidRDefault="00000000" w:rsidRPr="00000000" w14:paraId="00000085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corpo editorial, ano e ficha</w:t>
            </w:r>
          </w:p>
          <w:p w:rsidR="00000000" w:rsidDel="00000000" w:rsidP="00000000" w:rsidRDefault="00000000" w:rsidRPr="00000000" w14:paraId="00000086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catalográfica) com corpo 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Extrato L4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3 pontos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Extrato L3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0,85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Capítulo de livro (anexar o</w:t>
            </w:r>
          </w:p>
          <w:p w:rsidR="00000000" w:rsidDel="00000000" w:rsidP="00000000" w:rsidRDefault="00000000" w:rsidRPr="00000000" w14:paraId="00000091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comprovante do corpo editorial, ficha catalográfica e comprovante do capítulo indicando o título, ano e autores) com corpo 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Extrato L4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2 pontos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Extrato L3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Organização de eventos científicos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Internacional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2 pontos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Regional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Internacionalização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Doutorado Sanduíche / Pós-doutorado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0,6 ponto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Intercâmbio acadêmico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Participação em redes de pesquisa internacional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Projetos de pesquisa e/ou extensão financiados por agências de fomentos ou institucionalizados pela UNEMAT (com portaria)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Coordenador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3 pontos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Membro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0,25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Bolsista de produtividade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10 pontos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Orientação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Doutorado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5 pontos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Mestrado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0,3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Iniciação Científica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Co-orientação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Doutorado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0,25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2 pontos</w:t>
            </w:r>
          </w:p>
        </w:tc>
      </w:tr>
      <w:tr>
        <w:trPr>
          <w:trHeight w:val="28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Mestrado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Produtos Didáticos elaborados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2 pontos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tabs>
                <w:tab w:val="left" w:pos="1134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Patentes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Máximo 2 pontos</w:t>
            </w:r>
          </w:p>
        </w:tc>
      </w:tr>
    </w:tbl>
    <w:p w:rsidR="00000000" w:rsidDel="00000000" w:rsidP="00000000" w:rsidRDefault="00000000" w:rsidRPr="00000000" w14:paraId="000000EA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PLANO DE TRABALHO DOCENTE NO PROFBIO (20 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DISCIPLINA OPTATIVA: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CARGA HORÁRIA: 30 horas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MODALIDADE: (   ) Presencial   (   ) Semipresencial    (   )Distância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BIBLIOGRAFIAS: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Sugira quais Disciplinas/ou tópicos de disciplinas você poderá contribuir como docente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(não há pontuação, aspecto apenas para definir a área de atuação no PROFBIO):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)AVA (30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)Metodologia de Pesquisa (30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1: Origem da vida e das células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2: Vírus, procariotos e eucariotos: possíveis posições na árvore da vida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3: Organismos pluricelulares: diferenciação e diversidade dos tecidos e órgãos.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4: Relação com o ambiente e movimento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5: Controle e Regulação do meio interno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6: Funções do Sistema Imunológico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7: Alimentos e saúde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8: Bases morfológicas e fisiológicas da reprodução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9: Infecções sexualmente transmissíveis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1/ Tópico 10: Ações educativas na  promoção à saúde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2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Tópicos Especiais em Ensino de Biologia (30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3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1: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 química da vida: composição química dos seres vivos - água e biomoléculas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2: Membranas: estrutura e função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3: Proteínas e suas funções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4: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Conservação de energia: fermentação, respiração celular e fotossíntese – Parte 1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5: Conservação de energia: fermentação, respiração celular e fotossíntese – Parte 2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8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6: Conservação de energia: fermentação, respiração celular e fotossíntese -  Parte 3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7: Informação genética e decodificação 1: ácidos nucléicos, cromossomos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8: Informação genética e decodificação 2 : genoma, transcrição e epigenética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9: Informação genética e decodificação 3: biogênese e tradução de proteínas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2/ Tópico 10: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Informação genética e decodificação: genética transmissional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1: Sistemática filogenética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2: A diversidade e evolução dos vírus e organismos unicelulares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F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3: A diversidade e evolução dos fungos e algas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4: A diversidade e evolução das plantas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5: A diversidade e evolução dos animais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6: Especiação e Genética de populações. Fragmentação da paisagem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7: Do organismo à população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8: Ecossistemas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5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9: Educação ambiental na escola: transversalidade e interdisciplinaridade (12 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1134"/>
              </w:tabs>
              <w:spacing w:after="0" w:line="360" w:lineRule="auto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   ) Tema 3/ Tópico 10: Atividade de campo: de indivíduos e ecossistemas (12 h)</w:t>
            </w:r>
          </w:p>
        </w:tc>
      </w:tr>
    </w:tbl>
    <w:p w:rsidR="00000000" w:rsidDel="00000000" w:rsidP="00000000" w:rsidRDefault="00000000" w:rsidRPr="00000000" w14:paraId="00000117">
      <w:pPr>
        <w:tabs>
          <w:tab w:val="left" w:pos="1134"/>
        </w:tabs>
        <w:spacing w:after="0" w:line="240" w:lineRule="auto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1134"/>
        </w:tabs>
        <w:spacing w:after="0" w:line="240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0BSERVAÇÕES: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tabs>
          <w:tab w:val="left" w:pos="1134"/>
        </w:tabs>
        <w:spacing w:after="0" w:line="240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1) As disciplinas obrigatórias do PROFBIO, denominadas TEMA1, TEMA 2 e TEMA 3 são de 120 horas. Elas estão divididas, cada uma, em 10 tópicos, dist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ribuídas entre os docentes do curso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 Em cada tópico, contabiliza-se 12 horas/aula (8 horas presenciais + 4 horas de planejamento).</w:t>
      </w:r>
    </w:p>
    <w:p w:rsidR="00000000" w:rsidDel="00000000" w:rsidP="00000000" w:rsidRDefault="00000000" w:rsidRPr="00000000" w14:paraId="0000011A">
      <w:pPr>
        <w:tabs>
          <w:tab w:val="left" w:pos="1134"/>
        </w:tabs>
        <w:spacing w:after="0" w:line="240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2) As disciplinas optativas são de 30 horas, geralmente na modalidade semipresencial (16 horas presenciais e 14 horas a distância).</w:t>
      </w:r>
    </w:p>
    <w:p w:rsidR="00000000" w:rsidDel="00000000" w:rsidP="00000000" w:rsidRDefault="00000000" w:rsidRPr="00000000" w14:paraId="0000011B">
      <w:pPr>
        <w:tabs>
          <w:tab w:val="left" w:pos="1134"/>
        </w:tabs>
        <w:spacing w:after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/>
      <w:pgMar w:bottom="567" w:top="567" w:left="1701" w:right="1134" w:header="539" w:footer="2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Mestrado Profissional em Ensino de Biologia em Rede Nacional – PROFBIO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Inácio Bittencourt Cardoso, Km 07, CEP 78.300-000, Tangará da Serra, MT </w:t>
    </w:r>
  </w:p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Tel/PABX: (65) 3311-4900</w:t>
    </w:r>
  </w:p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http://tangara.unemat.br/profbio/ – Email: profbio.tga@unemat.br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235.0" w:type="dxa"/>
      <w:jc w:val="left"/>
      <w:tblInd w:w="-34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993"/>
      <w:gridCol w:w="6946"/>
      <w:gridCol w:w="1296"/>
      <w:tblGridChange w:id="0">
        <w:tblGrid>
          <w:gridCol w:w="993"/>
          <w:gridCol w:w="6946"/>
          <w:gridCol w:w="1296"/>
        </w:tblGrid>
      </w:tblGridChange>
    </w:tblGrid>
    <w:tr>
      <w:trPr>
        <w:trHeight w:val="1431" w:hRule="atLeast"/>
      </w:trPr>
      <w:tc>
        <w:tcPr>
          <w:vAlign w:val="top"/>
        </w:tcPr>
        <w:p w:rsidR="00000000" w:rsidDel="00000000" w:rsidP="00000000" w:rsidRDefault="00000000" w:rsidRPr="00000000" w14:paraId="000001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-224789</wp:posOffset>
                </wp:positionH>
                <wp:positionV relativeFrom="paragraph">
                  <wp:posOffset>73025</wp:posOffset>
                </wp:positionV>
                <wp:extent cx="750570" cy="688340"/>
                <wp:effectExtent b="0" l="0" r="0" t="0"/>
                <wp:wrapNone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1E">
          <w:pPr>
            <w:spacing w:after="0" w:line="240" w:lineRule="auto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GOVERNO DO ESTADO DE MATO GROSSO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533" w:right="-674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CÂMPUS UNIVERSITÁRIO PROFESSOR EUGÊNIO CARLOS STIELER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TANGARÁ DA SERRA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-18414</wp:posOffset>
                </wp:positionH>
                <wp:positionV relativeFrom="paragraph">
                  <wp:posOffset>0</wp:posOffset>
                </wp:positionV>
                <wp:extent cx="673100" cy="716915"/>
                <wp:effectExtent b="0" l="0" r="0" t="0"/>
                <wp:wrapSquare wrapText="bothSides" distB="0" distT="0" distL="114300" distR="11430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160" w:line="259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160" w:line="259" w:lineRule="auto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160" w:before="200" w:line="259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SimSu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1"/>
    <w:pPr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color w:val="00ccff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zh-CN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0"/>
      <w:spacing w:after="12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0"/>
      <w:spacing w:after="120" w:line="259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1"/>
    <w:pPr>
      <w:suppressAutoHyphens w:val="0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Arial Unicode MS" w:eastAsia="Arial Unicode MS" w:hAnsi="Arial Unicode MS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zh-CN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59" w:lineRule="auto"/>
      <w:ind w:leftChars="-1" w:rightChars="0" w:firstLineChars="-1"/>
      <w:textDirection w:val="btLr"/>
      <w:textAlignment w:val="top"/>
      <w:outlineLvl w:val="0"/>
    </w:pPr>
    <w:rPr>
      <w:rFonts w:ascii="DejaVu Sans" w:cs="DejaVu Sans" w:eastAsia="DejaVu Sans" w:hAnsi="DejaVu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259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after="160" w:line="259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after="160" w:line="259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2">
    <w:name w:val="Corpo de texto 22"/>
    <w:basedOn w:val="Normal"/>
    <w:next w:val="Corpodetexto22"/>
    <w:autoRedefine w:val="0"/>
    <w:hidden w:val="0"/>
    <w:qFormat w:val="0"/>
    <w:pPr>
      <w:suppressAutoHyphens w:val="1"/>
      <w:spacing w:after="160" w:line="259" w:lineRule="auto"/>
      <w:ind w:leftChars="-1" w:rightChars="0" w:hanging="1134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160" w:line="259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rato">
    <w:name w:val="contrato"/>
    <w:basedOn w:val="Normal"/>
    <w:next w:val="contrato"/>
    <w:autoRedefine w:val="0"/>
    <w:hidden w:val="0"/>
    <w:qFormat w:val="0"/>
    <w:pPr>
      <w:suppressAutoHyphens w:val="0"/>
      <w:spacing w:after="160" w:line="259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autoSpaceDE w:val="0"/>
      <w:spacing w:after="160" w:line="259" w:lineRule="auto"/>
      <w:ind w:left="1080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3"/>
      <w:effect w:val="none"/>
      <w:vertAlign w:val="baseline"/>
      <w:cs w:val="0"/>
      <w:em w:val="none"/>
      <w:lang w:bidi="ar-SA" w:eastAsia="ar-SA" w:val="pt-BR"/>
    </w:rPr>
  </w:style>
  <w:style w:type="paragraph" w:styleId="P">
    <w:name w:val="P"/>
    <w:basedOn w:val="Normal"/>
    <w:next w:val="P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WW8Num10z0">
    <w:name w:val="WW8Num10z0"/>
    <w:next w:val="WW8Num10z0"/>
    <w:autoRedefine w:val="0"/>
    <w:hidden w:val="0"/>
    <w:qFormat w:val="0"/>
    <w:rPr>
      <w:rFonts w:ascii="StarSymbol" w:hAnsi="StarSymbol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suppressAutoHyphens w:val="0"/>
      <w:autoSpaceDN w:val="0"/>
      <w:spacing w:after="160" w:line="360" w:lineRule="auto"/>
      <w:ind w:leftChars="-1" w:rightChars="0" w:firstLineChars="-1"/>
      <w:jc w:val="both"/>
      <w:textDirection w:val="btLr"/>
      <w:textAlignment w:val="baseline"/>
      <w:outlineLvl w:val="0"/>
    </w:pPr>
    <w:rPr>
      <w:b w:val="1"/>
      <w:color w:val="000000"/>
      <w:w w:val="100"/>
      <w:kern w:val="3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160" w:line="259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SimSu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259" w:lineRule="auto"/>
      <w:ind w:leftChars="-1" w:rightChars="0" w:firstLineChars="-1"/>
      <w:textDirection w:val="btLr"/>
      <w:textAlignment w:val="top"/>
      <w:outlineLvl w:val="0"/>
    </w:pPr>
    <w:rPr>
      <w:rFonts w:ascii="Bitstream Vera Serif" w:hAnsi="Bitstream Vera Seri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Pré-formataçãoHTMLChar">
    <w:name w:val="Pré-formatação HTML Char"/>
    <w:next w:val="Pré-formataçãoHTMLChar"/>
    <w:autoRedefine w:val="0"/>
    <w:hidden w:val="0"/>
    <w:qFormat w:val="0"/>
    <w:rPr>
      <w:rFonts w:ascii="Arial Unicode MS" w:eastAsia="Arial Unicode MS" w:hAnsi="Arial Unicode MS"/>
      <w:w w:val="100"/>
      <w:position w:val="-1"/>
      <w:effect w:val="none"/>
      <w:vertAlign w:val="baseline"/>
      <w:cs w:val="0"/>
      <w:em w:val="none"/>
      <w:lang w:eastAsia="ar-SA" w:val="zh-CN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color w:val="00ccff"/>
      <w:w w:val="100"/>
      <w:position w:val="-1"/>
      <w:sz w:val="22"/>
      <w:szCs w:val="24"/>
      <w:effect w:val="none"/>
      <w:vertAlign w:val="baseline"/>
      <w:cs w:val="0"/>
      <w:em w:val="none"/>
      <w:lang w:eastAsia="ar-SA" w:val="zh-CN"/>
    </w:rPr>
  </w:style>
  <w:style w:type="character" w:styleId="conteudotexto">
    <w:name w:val="conteudotexto"/>
    <w:next w:val="conteudotext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fbio.tga@unemat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sS5rVfx5f1mRpIwf3lUFwumpw==">AMUW2mUuQxFQdfGQKdyd4irER9IJP+0SG9AhRR55CCOrPoXBYjxL/nExUeWei1jnOcQT0samuNlcAV8VhTySZtKEZK5qCT8eL++3cNVdZRB7q2c+QgxVRWu8AbzGi2zChsi+zK/MXF5V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2020-09-19T21:06:00Z</dcterms:created>
  <dc:creator>Anderson Fernandes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KSOProductBuildVer">
    <vt:lpstr>1046-11.1.0.8865</vt:lpstr>
  </property>
</Properties>
</file>